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21F5" w:rsidRPr="004B21F5" w:rsidRDefault="004B21F5" w:rsidP="004B21F5">
      <w:pPr>
        <w:jc w:val="center"/>
        <w:rPr>
          <w:sz w:val="28"/>
          <w:szCs w:val="28"/>
        </w:rPr>
      </w:pPr>
      <w:r w:rsidRPr="004B21F5">
        <w:rPr>
          <w:sz w:val="28"/>
          <w:szCs w:val="28"/>
        </w:rPr>
        <w:t xml:space="preserve">ПРАКТИЧЕСКАЯ РАБОТА 12 </w:t>
      </w:r>
    </w:p>
    <w:p w:rsidR="004B21F5" w:rsidRPr="004B21F5" w:rsidRDefault="004B21F5" w:rsidP="004B21F5">
      <w:pPr>
        <w:jc w:val="center"/>
        <w:rPr>
          <w:sz w:val="28"/>
          <w:szCs w:val="28"/>
        </w:rPr>
      </w:pPr>
    </w:p>
    <w:p w:rsidR="004B21F5" w:rsidRPr="004B21F5" w:rsidRDefault="004B21F5" w:rsidP="004B21F5">
      <w:pPr>
        <w:jc w:val="center"/>
        <w:rPr>
          <w:sz w:val="28"/>
          <w:szCs w:val="28"/>
        </w:rPr>
      </w:pPr>
      <w:r>
        <w:rPr>
          <w:sz w:val="28"/>
          <w:szCs w:val="28"/>
        </w:rPr>
        <w:t>ОПОРНЫЕ ПУНКТЫ В ШАХТЕ</w:t>
      </w:r>
    </w:p>
    <w:p w:rsidR="004B21F5" w:rsidRPr="004B21F5" w:rsidRDefault="004B21F5" w:rsidP="004B21F5">
      <w:pPr>
        <w:ind w:firstLine="709"/>
        <w:jc w:val="center"/>
        <w:rPr>
          <w:b/>
          <w:sz w:val="28"/>
          <w:szCs w:val="28"/>
        </w:rPr>
      </w:pPr>
    </w:p>
    <w:p w:rsidR="004B21F5" w:rsidRPr="004B21F5" w:rsidRDefault="004B21F5" w:rsidP="004B21F5">
      <w:pPr>
        <w:ind w:firstLine="709"/>
        <w:jc w:val="both"/>
        <w:rPr>
          <w:sz w:val="28"/>
          <w:szCs w:val="28"/>
        </w:rPr>
      </w:pPr>
      <w:r w:rsidRPr="004B21F5">
        <w:rPr>
          <w:sz w:val="28"/>
          <w:szCs w:val="28"/>
        </w:rPr>
        <w:t>Методические указания. Взаимно перпендикулярные диаметры знака репера располагаются параллельно рамкам планшета. У знака подписывается высотная отметка и сокращенная подпись (</w:t>
      </w:r>
      <w:proofErr w:type="gramStart"/>
      <w:r w:rsidRPr="004B21F5">
        <w:rPr>
          <w:sz w:val="28"/>
          <w:szCs w:val="28"/>
        </w:rPr>
        <w:t>К-</w:t>
      </w:r>
      <w:proofErr w:type="gramEnd"/>
      <w:r w:rsidRPr="004B21F5">
        <w:rPr>
          <w:sz w:val="28"/>
          <w:szCs w:val="28"/>
        </w:rPr>
        <w:t xml:space="preserve"> кровля, П- подошва, Б- бок), обозначающая место определения отметки и номер репера. Надписи возле пунктов опорного обоснования делаются всегда вдоль или перпендикулярно оси выработки внутри контура или рядом, зависимости от ширины выработки.</w:t>
      </w:r>
    </w:p>
    <w:p w:rsidR="004B21F5" w:rsidRPr="004B21F5" w:rsidRDefault="004B21F5" w:rsidP="004B21F5">
      <w:pPr>
        <w:ind w:firstLine="709"/>
        <w:jc w:val="both"/>
        <w:rPr>
          <w:sz w:val="28"/>
          <w:szCs w:val="28"/>
        </w:rPr>
      </w:pPr>
      <w:r w:rsidRPr="004B21F5">
        <w:rPr>
          <w:sz w:val="28"/>
          <w:szCs w:val="28"/>
        </w:rPr>
        <w:t xml:space="preserve">Все пункты опорного обоснования в шахте и надписи возле них изображают </w:t>
      </w:r>
      <w:r w:rsidRPr="004B21F5">
        <w:rPr>
          <w:b/>
          <w:sz w:val="28"/>
          <w:szCs w:val="28"/>
        </w:rPr>
        <w:t>синим цветом.</w:t>
      </w:r>
    </w:p>
    <w:p w:rsidR="004B21F5" w:rsidRDefault="004B21F5" w:rsidP="004B21F5">
      <w:pPr>
        <w:jc w:val="both"/>
        <w:rPr>
          <w:sz w:val="28"/>
          <w:szCs w:val="28"/>
        </w:rPr>
      </w:pPr>
    </w:p>
    <w:p w:rsidR="004B21F5" w:rsidRDefault="004B21F5" w:rsidP="004B21F5">
      <w:pPr>
        <w:jc w:val="both"/>
        <w:rPr>
          <w:sz w:val="28"/>
          <w:szCs w:val="28"/>
        </w:rPr>
      </w:pPr>
    </w:p>
    <w:p w:rsidR="004B21F5" w:rsidRDefault="004B21F5" w:rsidP="004B21F5">
      <w:pPr>
        <w:jc w:val="both"/>
        <w:rPr>
          <w:sz w:val="28"/>
          <w:szCs w:val="28"/>
        </w:rPr>
      </w:pPr>
    </w:p>
    <w:p w:rsidR="004B21F5" w:rsidRPr="004B21F5" w:rsidRDefault="004B21F5" w:rsidP="004B21F5">
      <w:pPr>
        <w:jc w:val="center"/>
      </w:pPr>
    </w:p>
    <w:p w:rsidR="004B21F5" w:rsidRDefault="004B21F5" w:rsidP="004B21F5">
      <w:pPr>
        <w:jc w:val="center"/>
        <w:rPr>
          <w:lang w:val="en-US"/>
        </w:rPr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4928245" cy="665226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8245" cy="665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95392" w:rsidRDefault="00495392"/>
    <w:sectPr w:rsidR="00495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DD3"/>
    <w:rsid w:val="002B14E5"/>
    <w:rsid w:val="00495392"/>
    <w:rsid w:val="004B21F5"/>
    <w:rsid w:val="00532704"/>
    <w:rsid w:val="00B42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1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1F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21F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21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2021-01-22T12:25:00Z</dcterms:created>
  <dcterms:modified xsi:type="dcterms:W3CDTF">2021-01-22T12:27:00Z</dcterms:modified>
</cp:coreProperties>
</file>